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南平市建阳区商品房买卖合同备案信息表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2251"/>
          <w:tab w:val="left" w:pos="7174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价格单位：元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面积单位：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m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vertAlign w:val="superscript"/>
          <w:lang w:val="en-US" w:eastAsia="en-US" w:bidi="en-US"/>
        </w:rPr>
        <w:t>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 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 xml:space="preserve">            </w:t>
      </w:r>
      <w:bookmarkStart w:id="0" w:name="_GoBack"/>
      <w:bookmarkEnd w:id="0"/>
      <w:r>
        <w:rPr>
          <w:color w:val="000000"/>
          <w:spacing w:val="0"/>
          <w:w w:val="100"/>
          <w:position w:val="0"/>
          <w:sz w:val="24"/>
          <w:szCs w:val="24"/>
        </w:rPr>
        <w:t>单价单位：元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/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㎡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业务宗号：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76"/>
        <w:gridCol w:w="744"/>
        <w:gridCol w:w="893"/>
        <w:gridCol w:w="797"/>
        <w:gridCol w:w="864"/>
        <w:gridCol w:w="467"/>
        <w:gridCol w:w="272"/>
        <w:gridCol w:w="744"/>
        <w:gridCol w:w="24"/>
        <w:gridCol w:w="826"/>
        <w:gridCol w:w="854"/>
        <w:gridCol w:w="168"/>
        <w:gridCol w:w="682"/>
        <w:gridCol w:w="950"/>
        <w:gridCol w:w="10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项目信息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项目名称</w:t>
            </w:r>
          </w:p>
        </w:tc>
        <w:tc>
          <w:tcPr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房屋坐落</w:t>
            </w:r>
          </w:p>
        </w:tc>
        <w:tc>
          <w:tcPr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开发企业</w:t>
            </w:r>
          </w:p>
        </w:tc>
        <w:tc>
          <w:tcPr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法定代表人</w:t>
            </w: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联系方式</w:t>
            </w:r>
          </w:p>
        </w:tc>
        <w:tc>
          <w:tcPr>
            <w:tcW w:w="449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销售依据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预售许可证号</w:t>
            </w:r>
          </w:p>
        </w:tc>
        <w:tc>
          <w:tcPr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现售备案证明</w:t>
            </w:r>
          </w:p>
        </w:tc>
        <w:tc>
          <w:tcPr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不动产权证号</w:t>
            </w:r>
          </w:p>
        </w:tc>
        <w:tc>
          <w:tcPr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房屋信息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幢号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单元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房号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建筑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结构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总层 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所在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层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建筑 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套内 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面积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分摊 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面积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单价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规划用途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6" w:lineRule="exact"/>
              <w:ind w:left="0" w:right="0" w:firstLine="0"/>
              <w:jc w:val="center"/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价格信息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合同总价</w:t>
            </w:r>
          </w:p>
        </w:tc>
        <w:tc>
          <w:tcPr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总价大写人民币</w:t>
            </w:r>
          </w:p>
        </w:tc>
        <w:tc>
          <w:tcPr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买受人信息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买受人姓名</w:t>
            </w: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身份证明类型</w:t>
            </w:r>
          </w:p>
        </w:tc>
        <w:tc>
          <w:tcPr>
            <w:tcW w:w="2888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身份证明号码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发证机构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</w:p>
        </w:tc>
        <w:tc>
          <w:tcPr>
            <w:tcW w:w="2888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9" w:hRule="exact"/>
          <w:jc w:val="center"/>
        </w:trPr>
        <w:tc>
          <w:tcPr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80" w:after="4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相关说明：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302"/>
              </w:tabs>
              <w:bidi w:val="0"/>
              <w:spacing w:before="0" w:after="1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纸质合同与网上签约合同不一致时，发生备案效力的，以备案机关审核通过的网上签约合同为准。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tabs>
                <w:tab w:val="left" w:pos="314"/>
              </w:tabs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上方二维码支持扫码查看备案信息。如该合同办理了合同注销业务，上方二维码将失效。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4" w:hRule="exact"/>
          <w:jc w:val="center"/>
        </w:trPr>
        <w:tc>
          <w:tcPr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备案机关意见：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440" w:firstLine="0"/>
              <w:jc w:val="both"/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《商品房买卖合同》（合同号：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</w:rPr>
              <w:t>）已通过建阳房地产信息网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（www.jyfdc.com）</w:t>
            </w:r>
            <w:r>
              <w:rPr>
                <w:color w:val="000000"/>
                <w:spacing w:val="0"/>
                <w:w w:val="100"/>
                <w:position w:val="0"/>
              </w:rPr>
              <w:t>备案。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                       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440" w:firstLine="0"/>
              <w:jc w:val="right"/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440" w:firstLine="0"/>
              <w:jc w:val="right"/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440" w:firstLine="0"/>
              <w:jc w:val="right"/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440" w:firstLine="0"/>
              <w:jc w:val="right"/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440" w:firstLine="0"/>
              <w:jc w:val="righ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南平市建阳区住房和城乡建设局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                                                                      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color w:val="000000"/>
                <w:spacing w:val="0"/>
                <w:w w:val="10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exact"/>
          <w:jc w:val="center"/>
        </w:trPr>
        <w:tc>
          <w:tcPr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color w:val="000000"/>
                <w:spacing w:val="0"/>
                <w:w w:val="100"/>
                <w:position w:val="0"/>
              </w:rPr>
            </w:pPr>
          </w:p>
        </w:tc>
      </w:tr>
    </w:tbl>
    <w:p>
      <w:pPr>
        <w:rPr>
          <w:u w:val="none"/>
        </w:rPr>
      </w:pPr>
    </w:p>
    <w:sectPr>
      <w:footnotePr>
        <w:numFmt w:val="decimal"/>
      </w:footnotePr>
      <w:pgSz w:w="11900" w:h="16840"/>
      <w:pgMar w:top="884" w:right="719" w:bottom="884" w:left="702" w:header="456" w:footer="456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5794122"/>
    <w:rsid w:val="21AF3567"/>
    <w:rsid w:val="560E3A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qFormat/>
    <w:uiPriority w:val="0"/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qFormat/>
    <w:uiPriority w:val="0"/>
    <w:pPr>
      <w:widowControl w:val="0"/>
      <w:shd w:val="clear" w:color="auto" w:fill="auto"/>
      <w:spacing w:after="820"/>
      <w:jc w:val="center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Office_11.1.0.11411_F1E327BC-269C-435d-A152-05C5408002CA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2022-08-16T09:34:00Z</dcterms:created>
  <dc:creator>Administrator</dc:creator>
  <cp:lastModifiedBy>___卟、弃</cp:lastModifiedBy>
  <dcterms:modified xsi:type="dcterms:W3CDTF">2022-08-16T09:47:54Z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E4FE077C96AD4D93975C43FDC5C93838</vt:lpwstr>
  </property>
</Properties>
</file>